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2BDA3" w14:textId="77777777" w:rsidR="00A43CCD" w:rsidRDefault="00597EB0">
      <w:pPr>
        <w:rPr>
          <w:b/>
        </w:rPr>
      </w:pPr>
      <w:bookmarkStart w:id="0" w:name="_GoBack"/>
      <w:bookmarkEnd w:id="0"/>
      <w:r>
        <w:rPr>
          <w:b/>
        </w:rPr>
        <w:t>28 November 2018</w:t>
      </w:r>
    </w:p>
    <w:p w14:paraId="7271E9E8" w14:textId="77777777" w:rsidR="00A43CCD" w:rsidRPr="00A43CCD" w:rsidRDefault="00A43CCD" w:rsidP="00A43CCD">
      <w:pPr>
        <w:jc w:val="center"/>
        <w:rPr>
          <w:b/>
        </w:rPr>
      </w:pPr>
      <w:r w:rsidRPr="00A43CCD">
        <w:rPr>
          <w:b/>
        </w:rPr>
        <w:t>Softcat plc</w:t>
      </w:r>
    </w:p>
    <w:p w14:paraId="1727655E" w14:textId="2F377FFA" w:rsidR="00A43CCD" w:rsidRPr="00A43CCD" w:rsidRDefault="00597EB0" w:rsidP="00A43CCD">
      <w:pPr>
        <w:jc w:val="center"/>
        <w:rPr>
          <w:b/>
        </w:rPr>
      </w:pPr>
      <w:r>
        <w:rPr>
          <w:b/>
        </w:rPr>
        <w:t>Q1 2019</w:t>
      </w:r>
      <w:r w:rsidR="00A43CCD" w:rsidRPr="00A43CCD">
        <w:rPr>
          <w:b/>
        </w:rPr>
        <w:t> </w:t>
      </w:r>
      <w:r w:rsidR="00067EC7">
        <w:rPr>
          <w:b/>
        </w:rPr>
        <w:t>T</w:t>
      </w:r>
      <w:r w:rsidR="00A43CCD" w:rsidRPr="00A43CCD">
        <w:rPr>
          <w:b/>
        </w:rPr>
        <w:t>rading </w:t>
      </w:r>
      <w:r w:rsidR="00067EC7">
        <w:rPr>
          <w:b/>
        </w:rPr>
        <w:t>U</w:t>
      </w:r>
      <w:r w:rsidR="00A43CCD" w:rsidRPr="00A43CCD">
        <w:rPr>
          <w:b/>
        </w:rPr>
        <w:t>pdate</w:t>
      </w:r>
    </w:p>
    <w:p w14:paraId="5D6872D5" w14:textId="77777777" w:rsidR="00A43CCD" w:rsidRDefault="00A43CCD" w:rsidP="00A43CCD">
      <w:pPr>
        <w:jc w:val="both"/>
      </w:pPr>
      <w:r>
        <w:t xml:space="preserve">Softcat plc (“Softcat”, or the “Company”), a leading UK provider of IT infrastructure </w:t>
      </w:r>
      <w:r w:rsidR="00B14D8E">
        <w:t>technology</w:t>
      </w:r>
      <w:r>
        <w:t xml:space="preserve"> and services</w:t>
      </w:r>
      <w:r w:rsidR="00C5215B">
        <w:t>,</w:t>
      </w:r>
      <w:r>
        <w:t xml:space="preserve"> today publishes </w:t>
      </w:r>
      <w:r w:rsidR="005F10B2">
        <w:t xml:space="preserve">its </w:t>
      </w:r>
      <w:r>
        <w:t>trading update for the fir</w:t>
      </w:r>
      <w:r w:rsidR="00597EB0">
        <w:t>st quarter ended 31 October 2018</w:t>
      </w:r>
      <w:r>
        <w:t xml:space="preserve"> (“the Period”).</w:t>
      </w:r>
    </w:p>
    <w:p w14:paraId="0B0A2B40" w14:textId="67C6F5F2" w:rsidR="00597EB0" w:rsidRDefault="00597EB0" w:rsidP="00A43CCD">
      <w:pPr>
        <w:jc w:val="both"/>
      </w:pPr>
      <w:r>
        <w:t xml:space="preserve">Customer demand has </w:t>
      </w:r>
      <w:r w:rsidR="00562BFA">
        <w:t>remained</w:t>
      </w:r>
      <w:r w:rsidR="00D33922">
        <w:t xml:space="preserve"> strong</w:t>
      </w:r>
      <w:r>
        <w:t xml:space="preserve"> across all segments </w:t>
      </w:r>
      <w:r w:rsidR="00B433C3">
        <w:t xml:space="preserve">during the Period </w:t>
      </w:r>
      <w:r>
        <w:t xml:space="preserve">and the Company has again delivered </w:t>
      </w:r>
      <w:r w:rsidR="005A773D">
        <w:t xml:space="preserve">year-on-year </w:t>
      </w:r>
      <w:r w:rsidR="00B433C3">
        <w:t>growth in revenue, gross profit and operating profit</w:t>
      </w:r>
      <w:r>
        <w:t>.</w:t>
      </w:r>
    </w:p>
    <w:p w14:paraId="2029EFDF" w14:textId="42240F88" w:rsidR="00597EB0" w:rsidRDefault="00562BFA" w:rsidP="00A43CCD">
      <w:pPr>
        <w:jc w:val="both"/>
      </w:pPr>
      <w:r>
        <w:t xml:space="preserve">Softcat continues to invest in building scale and developing </w:t>
      </w:r>
      <w:r w:rsidR="004B5D18">
        <w:t xml:space="preserve">its </w:t>
      </w:r>
      <w:r>
        <w:t>offering</w:t>
      </w:r>
      <w:r w:rsidR="004C0E4C">
        <w:t xml:space="preserve"> and the Irish office</w:t>
      </w:r>
      <w:r w:rsidR="001C58B1">
        <w:t>,</w:t>
      </w:r>
      <w:r w:rsidR="004C0E4C">
        <w:t xml:space="preserve"> opened during the Period</w:t>
      </w:r>
      <w:r w:rsidR="001C58B1">
        <w:t>,</w:t>
      </w:r>
      <w:r w:rsidR="004C0E4C">
        <w:t xml:space="preserve"> has started well</w:t>
      </w:r>
      <w:r>
        <w:t>.</w:t>
      </w:r>
      <w:r w:rsidR="00597EB0">
        <w:t xml:space="preserve">  </w:t>
      </w:r>
    </w:p>
    <w:p w14:paraId="03E40BA4" w14:textId="77777777" w:rsidR="00FD22B9" w:rsidRDefault="00FD22B9" w:rsidP="00597EB0">
      <w:pPr>
        <w:jc w:val="both"/>
        <w:rPr>
          <w:b/>
        </w:rPr>
      </w:pPr>
    </w:p>
    <w:p w14:paraId="5E9F4CF2" w14:textId="77777777" w:rsidR="00597EB0" w:rsidRDefault="00597EB0" w:rsidP="00597EB0">
      <w:pPr>
        <w:jc w:val="both"/>
        <w:rPr>
          <w:b/>
        </w:rPr>
      </w:pPr>
      <w:r>
        <w:rPr>
          <w:b/>
        </w:rPr>
        <w:t>Graeme Watt, Chief Executive Officer, commented:</w:t>
      </w:r>
    </w:p>
    <w:p w14:paraId="2057CCDD" w14:textId="3A6037BF" w:rsidR="00707B8A" w:rsidRDefault="00597EB0" w:rsidP="00597EB0">
      <w:pPr>
        <w:jc w:val="both"/>
      </w:pPr>
      <w:r>
        <w:t xml:space="preserve">“We’ve </w:t>
      </w:r>
      <w:r w:rsidR="00D33922">
        <w:t xml:space="preserve">traded well during the first quarter of </w:t>
      </w:r>
      <w:r>
        <w:t xml:space="preserve">our new financial year </w:t>
      </w:r>
      <w:r w:rsidR="006B321E">
        <w:t>and</w:t>
      </w:r>
      <w:r w:rsidR="00B433C3">
        <w:t>,</w:t>
      </w:r>
      <w:r w:rsidR="006B321E">
        <w:t xml:space="preserve"> w</w:t>
      </w:r>
      <w:r w:rsidR="00AA68F5">
        <w:t>hilst there’s still a long way to go</w:t>
      </w:r>
      <w:r w:rsidR="006B321E">
        <w:t>,</w:t>
      </w:r>
      <w:r w:rsidR="00AA68F5">
        <w:t xml:space="preserve"> we’re </w:t>
      </w:r>
      <w:r w:rsidR="00B433C3">
        <w:t xml:space="preserve">pleased with performance so far and are </w:t>
      </w:r>
      <w:r w:rsidR="00AA68F5">
        <w:t>exactly where we’d want to be at this stage.</w:t>
      </w:r>
    </w:p>
    <w:p w14:paraId="635AF1CE" w14:textId="1689BA26" w:rsidR="00707B8A" w:rsidRDefault="006B321E" w:rsidP="00597EB0">
      <w:pPr>
        <w:jc w:val="both"/>
      </w:pPr>
      <w:r>
        <w:t xml:space="preserve">The Company has grown both customer numbers and gross profit per customer during the Period, in line with our simple strategy.  </w:t>
      </w:r>
      <w:r w:rsidR="00AA68F5">
        <w:t>The breadth and depth of our offering, together with the scale and diversity of our customer relationships</w:t>
      </w:r>
      <w:r w:rsidR="0042232C">
        <w:t>,</w:t>
      </w:r>
      <w:r w:rsidR="00AA68F5">
        <w:t xml:space="preserve"> </w:t>
      </w:r>
      <w:r w:rsidR="005A773D">
        <w:t xml:space="preserve">remain </w:t>
      </w:r>
      <w:r w:rsidR="00AA68F5">
        <w:t>key strengths upon which we continue to build</w:t>
      </w:r>
      <w:r w:rsidR="00707B8A">
        <w:t xml:space="preserve"> and d</w:t>
      </w:r>
      <w:r>
        <w:t xml:space="preserve">uring </w:t>
      </w:r>
      <w:r w:rsidR="00A05FDC">
        <w:t>the P</w:t>
      </w:r>
      <w:r>
        <w:t xml:space="preserve">eriod we saw good </w:t>
      </w:r>
      <w:r w:rsidR="00707B8A">
        <w:t>growth</w:t>
      </w:r>
      <w:r>
        <w:t xml:space="preserve"> across </w:t>
      </w:r>
      <w:r w:rsidR="00707B8A">
        <w:t>all customer and technology segments</w:t>
      </w:r>
      <w:r>
        <w:t>.</w:t>
      </w:r>
    </w:p>
    <w:p w14:paraId="32FB5C87" w14:textId="3B7F9897" w:rsidR="00597EB0" w:rsidRDefault="007618F8" w:rsidP="00597EB0">
      <w:pPr>
        <w:jc w:val="both"/>
      </w:pPr>
      <w:r>
        <w:t>Our second quarter has star</w:t>
      </w:r>
      <w:r w:rsidR="00A96B60">
        <w:t>t</w:t>
      </w:r>
      <w:r>
        <w:t>ed well and I’m confident we will meet the Board’s expectations for the year</w:t>
      </w:r>
      <w:r w:rsidR="00707B8A">
        <w:t>.</w:t>
      </w:r>
      <w:r w:rsidR="00597EB0">
        <w:t>”</w:t>
      </w:r>
    </w:p>
    <w:p w14:paraId="70198813" w14:textId="77777777" w:rsidR="00962570" w:rsidRPr="00962570" w:rsidRDefault="00962570" w:rsidP="00A43CCD">
      <w:pPr>
        <w:jc w:val="both"/>
        <w:rPr>
          <w:b/>
        </w:rPr>
      </w:pPr>
    </w:p>
    <w:p w14:paraId="1E86235C" w14:textId="77777777" w:rsidR="00962570" w:rsidRPr="00962570" w:rsidRDefault="00962570" w:rsidP="00A43CCD">
      <w:pPr>
        <w:jc w:val="both"/>
        <w:rPr>
          <w:b/>
        </w:rPr>
      </w:pPr>
      <w:r w:rsidRPr="00962570">
        <w:rPr>
          <w:b/>
        </w:rPr>
        <w:t>For further informati</w:t>
      </w:r>
      <w:r w:rsidR="00A43CCD" w:rsidRPr="00962570">
        <w:rPr>
          <w:b/>
        </w:rPr>
        <w:t xml:space="preserve">on, please contact: </w:t>
      </w:r>
    </w:p>
    <w:p w14:paraId="1B074DFA" w14:textId="77777777" w:rsidR="00962570" w:rsidRDefault="00962570" w:rsidP="00EF46D2">
      <w:pPr>
        <w:spacing w:after="0"/>
        <w:jc w:val="both"/>
      </w:pPr>
      <w:r w:rsidRPr="00962570">
        <w:rPr>
          <w:b/>
        </w:rPr>
        <w:t>Soft</w:t>
      </w:r>
      <w:r w:rsidR="00A43CCD" w:rsidRPr="00962570">
        <w:rPr>
          <w:b/>
        </w:rPr>
        <w:t>cat plc</w:t>
      </w:r>
    </w:p>
    <w:p w14:paraId="0247233A" w14:textId="1DDF949D" w:rsidR="00962570" w:rsidRDefault="00707B8A" w:rsidP="00EF46D2">
      <w:pPr>
        <w:spacing w:after="0"/>
        <w:jc w:val="both"/>
      </w:pPr>
      <w:r>
        <w:t>Graeme Watt</w:t>
      </w:r>
      <w:r w:rsidR="00962570">
        <w:t>, Chief Executive Officer</w:t>
      </w:r>
      <w:r w:rsidR="00962570">
        <w:tab/>
      </w:r>
      <w:r w:rsidR="00EF46D2">
        <w:tab/>
      </w:r>
      <w:r w:rsidR="004C0E4C">
        <w:tab/>
      </w:r>
      <w:r w:rsidR="00EF46D2">
        <w:tab/>
      </w:r>
      <w:r w:rsidR="00A43CCD">
        <w:t xml:space="preserve">+ 44 (0)1628 403 610 Graham Charlton, Chief Financial Officer </w:t>
      </w:r>
    </w:p>
    <w:p w14:paraId="7E1F0C68" w14:textId="77777777" w:rsidR="00EF46D2" w:rsidRDefault="00EF46D2" w:rsidP="00EF46D2">
      <w:pPr>
        <w:spacing w:after="0"/>
        <w:jc w:val="both"/>
      </w:pPr>
    </w:p>
    <w:p w14:paraId="082BF5A9" w14:textId="77777777" w:rsidR="00EF46D2" w:rsidRPr="00EF46D2" w:rsidRDefault="00A43CCD" w:rsidP="00EF46D2">
      <w:pPr>
        <w:spacing w:after="0"/>
        <w:jc w:val="both"/>
        <w:rPr>
          <w:b/>
        </w:rPr>
      </w:pPr>
      <w:r w:rsidRPr="00EF46D2">
        <w:rPr>
          <w:b/>
        </w:rPr>
        <w:t>Media Enquiries</w:t>
      </w:r>
      <w:r w:rsidR="00962570" w:rsidRPr="00EF46D2">
        <w:rPr>
          <w:b/>
        </w:rPr>
        <w:t xml:space="preserve"> </w:t>
      </w:r>
      <w:r w:rsidRPr="00EF46D2">
        <w:rPr>
          <w:b/>
        </w:rPr>
        <w:t>‐ FTI Consul</w:t>
      </w:r>
      <w:r w:rsidR="00962570" w:rsidRPr="00EF46D2">
        <w:rPr>
          <w:b/>
        </w:rPr>
        <w:t>ti</w:t>
      </w:r>
      <w:r w:rsidRPr="00EF46D2">
        <w:rPr>
          <w:b/>
        </w:rPr>
        <w:t xml:space="preserve">ng LLP </w:t>
      </w:r>
    </w:p>
    <w:p w14:paraId="197C12F6" w14:textId="77777777" w:rsidR="004B3437" w:rsidRDefault="00A43CCD" w:rsidP="00EF46D2">
      <w:pPr>
        <w:spacing w:after="0"/>
        <w:jc w:val="both"/>
      </w:pPr>
      <w:r>
        <w:t>Ed Bridges/Ma</w:t>
      </w:r>
      <w:r w:rsidR="00EF46D2">
        <w:t>tt</w:t>
      </w:r>
      <w:r>
        <w:t xml:space="preserve"> Dixon/Dwight Burden </w:t>
      </w:r>
      <w:r w:rsidR="00EF46D2">
        <w:tab/>
      </w:r>
      <w:r w:rsidR="00EF46D2">
        <w:tab/>
      </w:r>
      <w:r w:rsidR="00EF46D2">
        <w:tab/>
      </w:r>
      <w:r w:rsidR="00EF46D2">
        <w:tab/>
      </w:r>
      <w:r>
        <w:t>+ 44 (0)20 3727 1000</w:t>
      </w:r>
    </w:p>
    <w:sectPr w:rsidR="004B34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CF3C0" w14:textId="77777777" w:rsidR="007B7663" w:rsidRDefault="007B7663" w:rsidP="00EF46D2">
      <w:pPr>
        <w:spacing w:after="0" w:line="240" w:lineRule="auto"/>
      </w:pPr>
      <w:r>
        <w:separator/>
      </w:r>
    </w:p>
  </w:endnote>
  <w:endnote w:type="continuationSeparator" w:id="0">
    <w:p w14:paraId="302B1201" w14:textId="77777777" w:rsidR="007B7663" w:rsidRDefault="007B7663" w:rsidP="00EF4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6526D" w14:textId="77777777" w:rsidR="007B7663" w:rsidRDefault="007B7663" w:rsidP="00EF46D2">
      <w:pPr>
        <w:spacing w:after="0" w:line="240" w:lineRule="auto"/>
      </w:pPr>
      <w:r>
        <w:separator/>
      </w:r>
    </w:p>
  </w:footnote>
  <w:footnote w:type="continuationSeparator" w:id="0">
    <w:p w14:paraId="1657A57E" w14:textId="77777777" w:rsidR="007B7663" w:rsidRDefault="007B7663" w:rsidP="00EF46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CD"/>
    <w:rsid w:val="00033306"/>
    <w:rsid w:val="00067EC7"/>
    <w:rsid w:val="00071645"/>
    <w:rsid w:val="000E028D"/>
    <w:rsid w:val="001078F0"/>
    <w:rsid w:val="00111F48"/>
    <w:rsid w:val="001C58B1"/>
    <w:rsid w:val="002B54E0"/>
    <w:rsid w:val="0033236D"/>
    <w:rsid w:val="003C0B20"/>
    <w:rsid w:val="003D5243"/>
    <w:rsid w:val="004136AA"/>
    <w:rsid w:val="0042232C"/>
    <w:rsid w:val="00423F84"/>
    <w:rsid w:val="00452EA9"/>
    <w:rsid w:val="004B3437"/>
    <w:rsid w:val="004B5D18"/>
    <w:rsid w:val="004C0E4C"/>
    <w:rsid w:val="0053799F"/>
    <w:rsid w:val="00562BFA"/>
    <w:rsid w:val="00597EB0"/>
    <w:rsid w:val="005A773D"/>
    <w:rsid w:val="005F10B2"/>
    <w:rsid w:val="005F7A9A"/>
    <w:rsid w:val="006B321E"/>
    <w:rsid w:val="00707B8A"/>
    <w:rsid w:val="007461E7"/>
    <w:rsid w:val="007618F8"/>
    <w:rsid w:val="007A4945"/>
    <w:rsid w:val="007B7663"/>
    <w:rsid w:val="00824798"/>
    <w:rsid w:val="00832DEC"/>
    <w:rsid w:val="008A120F"/>
    <w:rsid w:val="008B51B2"/>
    <w:rsid w:val="008E7561"/>
    <w:rsid w:val="00962570"/>
    <w:rsid w:val="00A05FDC"/>
    <w:rsid w:val="00A41A8F"/>
    <w:rsid w:val="00A43CCD"/>
    <w:rsid w:val="00A96B60"/>
    <w:rsid w:val="00AA68F5"/>
    <w:rsid w:val="00B14D8E"/>
    <w:rsid w:val="00B433C3"/>
    <w:rsid w:val="00B65194"/>
    <w:rsid w:val="00B662E3"/>
    <w:rsid w:val="00B72D90"/>
    <w:rsid w:val="00BC685B"/>
    <w:rsid w:val="00C5215B"/>
    <w:rsid w:val="00C82081"/>
    <w:rsid w:val="00CA7FCF"/>
    <w:rsid w:val="00D33922"/>
    <w:rsid w:val="00D458EE"/>
    <w:rsid w:val="00E47B23"/>
    <w:rsid w:val="00E67934"/>
    <w:rsid w:val="00E921CF"/>
    <w:rsid w:val="00EE78CE"/>
    <w:rsid w:val="00EF46D2"/>
    <w:rsid w:val="00F4488C"/>
    <w:rsid w:val="00F962EF"/>
    <w:rsid w:val="00FD22B9"/>
    <w:rsid w:val="00FD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6721C6D"/>
  <w15:docId w15:val="{58A5A24D-B171-4DE5-8474-132F4BBD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3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4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Heald</dc:creator>
  <cp:lastModifiedBy>Alves, Jennifer</cp:lastModifiedBy>
  <cp:revision>2</cp:revision>
  <cp:lastPrinted>2017-11-15T10:27:00Z</cp:lastPrinted>
  <dcterms:created xsi:type="dcterms:W3CDTF">2018-11-27T16:47:00Z</dcterms:created>
  <dcterms:modified xsi:type="dcterms:W3CDTF">2018-11-27T16:47:00Z</dcterms:modified>
</cp:coreProperties>
</file>